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6" w:space="0" w:color="ED8B00" w:themeColor="accent1"/>
          <w:left w:val="single" w:sz="6" w:space="0" w:color="ED8B00" w:themeColor="accent1"/>
          <w:bottom w:val="single" w:sz="6" w:space="0" w:color="ED8B00" w:themeColor="accent1"/>
          <w:right w:val="single" w:sz="6" w:space="0" w:color="ED8B00" w:themeColor="accent1"/>
          <w:insideH w:val="none" w:sz="0" w:space="0" w:color="auto"/>
          <w:insideV w:val="none" w:sz="0" w:space="0" w:color="auto"/>
        </w:tblBorders>
        <w:tblCellMar>
          <w:top w:w="43" w:type="dxa"/>
          <w:left w:w="144" w:type="dxa"/>
          <w:bottom w:w="43" w:type="dxa"/>
          <w:right w:w="144" w:type="dxa"/>
        </w:tblCellMar>
        <w:tblLook w:val="04A0" w:firstRow="1" w:lastRow="0" w:firstColumn="1" w:lastColumn="0" w:noHBand="0" w:noVBand="1"/>
      </w:tblPr>
      <w:tblGrid>
        <w:gridCol w:w="3913"/>
        <w:gridCol w:w="4423"/>
        <w:gridCol w:w="2448"/>
      </w:tblGrid>
      <w:tr w:rsidR="006C7CAA" w:rsidRPr="001155B9" w14:paraId="1091E9E5" w14:textId="77777777" w:rsidTr="005070C4">
        <w:tc>
          <w:tcPr>
            <w:tcW w:w="8336" w:type="dxa"/>
            <w:gridSpan w:val="2"/>
            <w:vAlign w:val="bottom"/>
          </w:tcPr>
          <w:p w14:paraId="61AE854E" w14:textId="61C82F34" w:rsidR="006C7CAA" w:rsidRPr="001155B9" w:rsidRDefault="00647771" w:rsidP="005B198A">
            <w:pPr>
              <w:spacing w:before="240" w:after="120"/>
              <w:rPr>
                <w:rFonts w:cs="Arial"/>
              </w:rPr>
            </w:pPr>
            <w:r w:rsidRPr="00D71F59">
              <w:rPr>
                <w:rFonts w:cs="Arial"/>
                <w:b/>
                <w:bCs/>
                <w:color w:val="236192" w:themeColor="accent2"/>
                <w:sz w:val="72"/>
                <w:szCs w:val="72"/>
              </w:rPr>
              <w:t>Anytime</w:t>
            </w:r>
            <w:r w:rsidR="006C7CAA" w:rsidRPr="001155B9">
              <w:rPr>
                <w:rFonts w:cs="Arial"/>
                <w:b/>
                <w:bCs/>
                <w:color w:val="236192" w:themeColor="accent2"/>
                <w:sz w:val="72"/>
                <w:szCs w:val="72"/>
              </w:rPr>
              <w:t xml:space="preserve"> Access </w:t>
            </w:r>
            <w:r w:rsidR="006C7CAA">
              <w:rPr>
                <w:rFonts w:cs="Arial"/>
                <w:b/>
                <w:bCs/>
                <w:color w:val="236192" w:themeColor="accent2"/>
                <w:sz w:val="72"/>
                <w:szCs w:val="72"/>
              </w:rPr>
              <w:br/>
            </w:r>
            <w:r w:rsidR="006C7CAA" w:rsidRPr="001155B9">
              <w:rPr>
                <w:rFonts w:cs="Arial"/>
                <w:b/>
                <w:bCs/>
                <w:color w:val="236192" w:themeColor="accent2"/>
                <w:sz w:val="72"/>
                <w:szCs w:val="72"/>
              </w:rPr>
              <w:t>to Work Injury Care</w:t>
            </w:r>
          </w:p>
        </w:tc>
        <w:tc>
          <w:tcPr>
            <w:tcW w:w="2448" w:type="dxa"/>
          </w:tcPr>
          <w:p w14:paraId="0BF9FDFF" w14:textId="1D785C03" w:rsidR="006C7CAA" w:rsidRPr="001155B9" w:rsidRDefault="006C7CAA" w:rsidP="002A7500">
            <w:pPr>
              <w:spacing w:after="120"/>
              <w:rPr>
                <w:rFonts w:cs="Arial"/>
              </w:rPr>
            </w:pPr>
          </w:p>
        </w:tc>
      </w:tr>
      <w:tr w:rsidR="001155B9" w:rsidRPr="001155B9" w14:paraId="08707669" w14:textId="77777777" w:rsidTr="005070C4">
        <w:tc>
          <w:tcPr>
            <w:tcW w:w="10784" w:type="dxa"/>
            <w:gridSpan w:val="3"/>
          </w:tcPr>
          <w:p w14:paraId="48C6A9E4" w14:textId="11CC7D45" w:rsidR="003E3499" w:rsidRPr="00886FE9" w:rsidRDefault="003E3499" w:rsidP="008717ED">
            <w:pPr>
              <w:spacing w:before="120"/>
              <w:rPr>
                <w:rFonts w:cs="Arial"/>
                <w:color w:val="236192" w:themeColor="accent2"/>
                <w:sz w:val="24"/>
                <w:szCs w:val="24"/>
              </w:rPr>
            </w:pPr>
            <w:r w:rsidRPr="00053C6B">
              <w:rPr>
                <w:rFonts w:cs="Arial"/>
                <w:color w:val="236192" w:themeColor="accent2"/>
                <w:sz w:val="28"/>
                <w:szCs w:val="28"/>
              </w:rPr>
              <w:t>At Concentra</w:t>
            </w:r>
            <w:r w:rsidRPr="00053C6B">
              <w:rPr>
                <w:rFonts w:cs="Arial"/>
                <w:color w:val="236192" w:themeColor="accent2"/>
                <w:sz w:val="28"/>
                <w:szCs w:val="28"/>
                <w:vertAlign w:val="superscript"/>
              </w:rPr>
              <w:t>®</w:t>
            </w:r>
            <w:r w:rsidRPr="00053C6B">
              <w:rPr>
                <w:rFonts w:cs="Arial"/>
                <w:color w:val="236192" w:themeColor="accent2"/>
                <w:sz w:val="28"/>
                <w:szCs w:val="28"/>
              </w:rPr>
              <w:t xml:space="preserve">, we believe that when you’re hurt, you should be able to get care right away. </w:t>
            </w:r>
            <w:r w:rsidRPr="00053C6B">
              <w:rPr>
                <w:rFonts w:cs="Arial"/>
                <w:b/>
                <w:bCs/>
                <w:color w:val="236192" w:themeColor="accent2"/>
                <w:sz w:val="28"/>
                <w:szCs w:val="28"/>
              </w:rPr>
              <w:t>Concentra Telemed</w:t>
            </w:r>
            <w:r w:rsidRPr="00053C6B">
              <w:rPr>
                <w:rFonts w:cs="Arial"/>
                <w:b/>
                <w:bCs/>
                <w:color w:val="236192" w:themeColor="accent2"/>
                <w:sz w:val="28"/>
                <w:szCs w:val="28"/>
                <w:vertAlign w:val="superscript"/>
              </w:rPr>
              <w:t>®</w:t>
            </w:r>
            <w:r w:rsidRPr="00053C6B">
              <w:rPr>
                <w:rFonts w:cs="Arial"/>
                <w:color w:val="236192" w:themeColor="accent2"/>
                <w:sz w:val="28"/>
                <w:szCs w:val="28"/>
              </w:rPr>
              <w:t xml:space="preserve"> allows you to easily connect with a Concentra clinician for work injury care without visiting a medical facility.</w:t>
            </w:r>
          </w:p>
        </w:tc>
      </w:tr>
      <w:tr w:rsidR="00182C70" w:rsidRPr="001155B9" w14:paraId="384D6509" w14:textId="77777777" w:rsidTr="005070C4">
        <w:tc>
          <w:tcPr>
            <w:tcW w:w="3913" w:type="dxa"/>
          </w:tcPr>
          <w:p w14:paraId="2360009F" w14:textId="4EB69F2E" w:rsidR="00182C70" w:rsidRPr="00220274" w:rsidRDefault="00182C70" w:rsidP="002A3C4B">
            <w:pPr>
              <w:spacing w:before="240" w:after="120"/>
              <w:ind w:left="58"/>
              <w:rPr>
                <w:rFonts w:cs="Arial"/>
              </w:rPr>
            </w:pPr>
            <w:r w:rsidRPr="00220274">
              <w:rPr>
                <w:rFonts w:cs="Arial"/>
                <w:b/>
                <w:bCs/>
                <w:color w:val="ED8B00" w:themeColor="accent1"/>
                <w:sz w:val="28"/>
                <w:szCs w:val="28"/>
              </w:rPr>
              <w:t xml:space="preserve">What can be treated </w:t>
            </w:r>
            <w:r>
              <w:rPr>
                <w:rFonts w:cs="Arial"/>
                <w:b/>
                <w:bCs/>
                <w:color w:val="ED8B00" w:themeColor="accent1"/>
                <w:sz w:val="28"/>
                <w:szCs w:val="28"/>
              </w:rPr>
              <w:br/>
            </w:r>
            <w:r w:rsidRPr="00220274">
              <w:rPr>
                <w:rFonts w:cs="Arial"/>
                <w:b/>
                <w:bCs/>
                <w:color w:val="ED8B00" w:themeColor="accent1"/>
                <w:sz w:val="28"/>
                <w:szCs w:val="28"/>
              </w:rPr>
              <w:t>via telemedicine?</w:t>
            </w:r>
          </w:p>
          <w:p w14:paraId="56E44EB4" w14:textId="4F057DE1" w:rsidR="00182C70" w:rsidRPr="001155B9" w:rsidRDefault="00182C70" w:rsidP="0010374E">
            <w:pPr>
              <w:pStyle w:val="ListParagraph"/>
              <w:numPr>
                <w:ilvl w:val="0"/>
                <w:numId w:val="1"/>
              </w:numPr>
              <w:spacing w:after="60"/>
              <w:ind w:left="330"/>
              <w:contextualSpacing w:val="0"/>
              <w:rPr>
                <w:rFonts w:ascii="Arial" w:hAnsi="Arial" w:cs="Arial"/>
                <w:color w:val="54585A" w:themeColor="text1"/>
              </w:rPr>
            </w:pPr>
            <w:r w:rsidRPr="001155B9">
              <w:rPr>
                <w:rFonts w:ascii="Arial" w:hAnsi="Arial" w:cs="Arial"/>
                <w:color w:val="54585A" w:themeColor="text1"/>
              </w:rPr>
              <w:t xml:space="preserve">Minor strains </w:t>
            </w:r>
            <w:r>
              <w:rPr>
                <w:rFonts w:ascii="Arial" w:hAnsi="Arial" w:cs="Arial"/>
                <w:color w:val="54585A" w:themeColor="text1"/>
              </w:rPr>
              <w:br/>
            </w:r>
            <w:r w:rsidRPr="001155B9">
              <w:rPr>
                <w:rFonts w:ascii="Arial" w:hAnsi="Arial" w:cs="Arial"/>
                <w:color w:val="54585A" w:themeColor="text1"/>
              </w:rPr>
              <w:t>(i.e., pulled muscles)</w:t>
            </w:r>
          </w:p>
          <w:p w14:paraId="0FAC2C75" w14:textId="77777777" w:rsidR="00182C70" w:rsidRPr="001155B9" w:rsidRDefault="00182C70" w:rsidP="0010374E">
            <w:pPr>
              <w:pStyle w:val="ListParagraph"/>
              <w:numPr>
                <w:ilvl w:val="0"/>
                <w:numId w:val="1"/>
              </w:numPr>
              <w:spacing w:after="60"/>
              <w:ind w:left="330"/>
              <w:contextualSpacing w:val="0"/>
              <w:rPr>
                <w:rFonts w:ascii="Arial" w:hAnsi="Arial" w:cs="Arial"/>
                <w:color w:val="54585A" w:themeColor="text1"/>
              </w:rPr>
            </w:pPr>
            <w:r w:rsidRPr="001155B9">
              <w:rPr>
                <w:rFonts w:ascii="Arial" w:hAnsi="Arial" w:cs="Arial"/>
                <w:color w:val="54585A" w:themeColor="text1"/>
              </w:rPr>
              <w:t>Minor sprains</w:t>
            </w:r>
          </w:p>
          <w:p w14:paraId="5B323F8C" w14:textId="77777777" w:rsidR="00182C70" w:rsidRPr="001155B9" w:rsidRDefault="00182C70" w:rsidP="0010374E">
            <w:pPr>
              <w:pStyle w:val="ListParagraph"/>
              <w:numPr>
                <w:ilvl w:val="0"/>
                <w:numId w:val="1"/>
              </w:numPr>
              <w:spacing w:after="60"/>
              <w:ind w:left="330"/>
              <w:contextualSpacing w:val="0"/>
              <w:rPr>
                <w:rFonts w:ascii="Arial" w:hAnsi="Arial" w:cs="Arial"/>
                <w:color w:val="54585A" w:themeColor="text1"/>
              </w:rPr>
            </w:pPr>
            <w:r w:rsidRPr="001155B9">
              <w:rPr>
                <w:rFonts w:ascii="Arial" w:hAnsi="Arial" w:cs="Arial"/>
                <w:color w:val="54585A" w:themeColor="text1"/>
              </w:rPr>
              <w:t>Bruises/contusions</w:t>
            </w:r>
          </w:p>
          <w:p w14:paraId="1D5666EE" w14:textId="77777777" w:rsidR="00182C70" w:rsidRDefault="00182C70" w:rsidP="0010374E">
            <w:pPr>
              <w:pStyle w:val="ListParagraph"/>
              <w:numPr>
                <w:ilvl w:val="0"/>
                <w:numId w:val="1"/>
              </w:numPr>
              <w:spacing w:after="60"/>
              <w:ind w:left="330"/>
              <w:contextualSpacing w:val="0"/>
              <w:rPr>
                <w:rFonts w:ascii="Arial" w:hAnsi="Arial" w:cs="Arial"/>
                <w:color w:val="54585A" w:themeColor="text1"/>
              </w:rPr>
            </w:pPr>
            <w:r w:rsidRPr="001155B9">
              <w:rPr>
                <w:rFonts w:ascii="Arial" w:hAnsi="Arial" w:cs="Arial"/>
                <w:color w:val="54585A" w:themeColor="text1"/>
              </w:rPr>
              <w:t>Tendonitis/repetitive-use injuries</w:t>
            </w:r>
          </w:p>
          <w:p w14:paraId="16B77EE5" w14:textId="77777777" w:rsidR="00182C70" w:rsidRPr="001155B9" w:rsidRDefault="00182C70" w:rsidP="0010374E">
            <w:pPr>
              <w:pStyle w:val="ListParagraph"/>
              <w:numPr>
                <w:ilvl w:val="0"/>
                <w:numId w:val="1"/>
              </w:numPr>
              <w:spacing w:after="60"/>
              <w:ind w:left="330"/>
              <w:contextualSpacing w:val="0"/>
              <w:rPr>
                <w:rFonts w:ascii="Arial" w:hAnsi="Arial" w:cs="Arial"/>
                <w:color w:val="54585A" w:themeColor="text1"/>
              </w:rPr>
            </w:pPr>
            <w:r w:rsidRPr="001155B9">
              <w:rPr>
                <w:rFonts w:ascii="Arial" w:hAnsi="Arial" w:cs="Arial"/>
                <w:color w:val="54585A" w:themeColor="text1"/>
              </w:rPr>
              <w:t>Minor burns</w:t>
            </w:r>
          </w:p>
          <w:p w14:paraId="188BE725" w14:textId="77777777" w:rsidR="00182C70" w:rsidRPr="001155B9" w:rsidRDefault="00182C70" w:rsidP="0010374E">
            <w:pPr>
              <w:pStyle w:val="ListParagraph"/>
              <w:numPr>
                <w:ilvl w:val="0"/>
                <w:numId w:val="1"/>
              </w:numPr>
              <w:spacing w:after="60"/>
              <w:ind w:left="330"/>
              <w:contextualSpacing w:val="0"/>
              <w:rPr>
                <w:rFonts w:ascii="Arial" w:hAnsi="Arial" w:cs="Arial"/>
                <w:color w:val="54585A" w:themeColor="text1"/>
              </w:rPr>
            </w:pPr>
            <w:r w:rsidRPr="001155B9">
              <w:rPr>
                <w:rFonts w:ascii="Arial" w:hAnsi="Arial" w:cs="Arial"/>
                <w:color w:val="54585A" w:themeColor="text1"/>
              </w:rPr>
              <w:t>Minor cuts and scrapes</w:t>
            </w:r>
          </w:p>
          <w:p w14:paraId="4A2F22A6" w14:textId="77777777" w:rsidR="00182C70" w:rsidRPr="001155B9" w:rsidRDefault="00182C70" w:rsidP="0010374E">
            <w:pPr>
              <w:pStyle w:val="ListParagraph"/>
              <w:numPr>
                <w:ilvl w:val="0"/>
                <w:numId w:val="1"/>
              </w:numPr>
              <w:spacing w:after="60"/>
              <w:ind w:left="330"/>
              <w:contextualSpacing w:val="0"/>
              <w:rPr>
                <w:rFonts w:ascii="Arial" w:hAnsi="Arial" w:cs="Arial"/>
                <w:color w:val="54585A" w:themeColor="text1"/>
              </w:rPr>
            </w:pPr>
            <w:r w:rsidRPr="001155B9">
              <w:rPr>
                <w:rFonts w:ascii="Arial" w:hAnsi="Arial" w:cs="Arial"/>
                <w:color w:val="54585A" w:themeColor="text1"/>
              </w:rPr>
              <w:t>Work-related rashes</w:t>
            </w:r>
          </w:p>
          <w:p w14:paraId="1EBB73A8" w14:textId="0D511A97" w:rsidR="00182C70" w:rsidRPr="001155B9" w:rsidRDefault="00182C70" w:rsidP="0010374E">
            <w:pPr>
              <w:pStyle w:val="ListParagraph"/>
              <w:numPr>
                <w:ilvl w:val="0"/>
                <w:numId w:val="1"/>
              </w:numPr>
              <w:spacing w:after="60"/>
              <w:ind w:left="330"/>
              <w:contextualSpacing w:val="0"/>
              <w:rPr>
                <w:rFonts w:ascii="Arial" w:hAnsi="Arial" w:cs="Arial"/>
                <w:color w:val="54585A" w:themeColor="text1"/>
              </w:rPr>
            </w:pPr>
            <w:r w:rsidRPr="001155B9">
              <w:rPr>
                <w:rFonts w:ascii="Arial" w:hAnsi="Arial" w:cs="Arial"/>
                <w:color w:val="54585A" w:themeColor="text1"/>
              </w:rPr>
              <w:t>Bloodborne pathogen (BBP) exposures</w:t>
            </w:r>
          </w:p>
        </w:tc>
        <w:tc>
          <w:tcPr>
            <w:tcW w:w="6871" w:type="dxa"/>
            <w:gridSpan w:val="2"/>
            <w:vMerge w:val="restart"/>
          </w:tcPr>
          <w:p w14:paraId="67CBDD95" w14:textId="16E0573D" w:rsidR="00182C70" w:rsidRPr="00D71F59" w:rsidRDefault="00182C70" w:rsidP="00220274">
            <w:pPr>
              <w:spacing w:before="240" w:after="120"/>
              <w:rPr>
                <w:b/>
                <w:bCs/>
                <w:color w:val="236192" w:themeColor="accent2"/>
                <w:sz w:val="28"/>
                <w:szCs w:val="28"/>
              </w:rPr>
            </w:pPr>
            <w:r w:rsidRPr="00D71F59">
              <w:rPr>
                <w:b/>
                <w:bCs/>
                <w:color w:val="236192" w:themeColor="accent2"/>
                <w:sz w:val="28"/>
                <w:szCs w:val="28"/>
              </w:rPr>
              <w:t>How to Use Concentra Telemed</w:t>
            </w:r>
          </w:p>
          <w:sdt>
            <w:sdtPr>
              <w:rPr>
                <w:rStyle w:val="A3"/>
                <w:color w:val="54585A" w:themeColor="text1"/>
                <w:sz w:val="22"/>
                <w:szCs w:val="22"/>
              </w:rPr>
              <w:id w:val="1282460546"/>
              <w:placeholder>
                <w:docPart w:val="6F8F90C3223B482787D7C84E18FB9747"/>
              </w:placeholder>
            </w:sdtPr>
            <w:sdtEndPr>
              <w:rPr>
                <w:rStyle w:val="A3"/>
              </w:rPr>
            </w:sdtEndPr>
            <w:sdtContent>
              <w:p w14:paraId="3C6906D6" w14:textId="77777777" w:rsidR="00182C70" w:rsidRDefault="00182C70" w:rsidP="00220274">
                <w:pPr>
                  <w:rPr>
                    <w:rStyle w:val="A3"/>
                    <w:color w:val="54585A" w:themeColor="text1"/>
                    <w:sz w:val="22"/>
                    <w:szCs w:val="22"/>
                  </w:rPr>
                </w:pPr>
                <w:r w:rsidRPr="00D71F59">
                  <w:rPr>
                    <w:rStyle w:val="A3"/>
                    <w:color w:val="54585A" w:themeColor="text1"/>
                    <w:sz w:val="22"/>
                    <w:szCs w:val="22"/>
                  </w:rPr>
                  <w:t>After informing your supervisor or safety personnel of your work-related condition and receiving authorization to obtain care via telemedicine, you are ready to start your telemedicine visit.</w:t>
                </w:r>
              </w:p>
              <w:p w14:paraId="62C6D92B" w14:textId="447AF38A" w:rsidR="00182C70" w:rsidRPr="00D71F59" w:rsidRDefault="001D222F" w:rsidP="00220274">
                <w:pPr>
                  <w:rPr>
                    <w:rFonts w:cs="Arial"/>
                    <w:sz w:val="18"/>
                    <w:szCs w:val="18"/>
                  </w:rPr>
                </w:pPr>
              </w:p>
            </w:sdtContent>
          </w:sdt>
          <w:p w14:paraId="018627BB" w14:textId="77777777" w:rsidR="00182C70" w:rsidRPr="00D71F59" w:rsidRDefault="00182C70" w:rsidP="00F600B5">
            <w:pPr>
              <w:spacing w:before="120" w:after="120"/>
              <w:rPr>
                <w:rFonts w:cs="Arial"/>
                <w:b/>
                <w:bCs/>
                <w:color w:val="236192" w:themeColor="accent2"/>
                <w:sz w:val="28"/>
                <w:szCs w:val="28"/>
              </w:rPr>
            </w:pPr>
            <w:r w:rsidRPr="00D71F59">
              <w:rPr>
                <w:rFonts w:cs="Arial"/>
                <w:b/>
                <w:bCs/>
                <w:color w:val="236192" w:themeColor="accent2"/>
                <w:sz w:val="28"/>
                <w:szCs w:val="28"/>
              </w:rPr>
              <w:t>Steps</w:t>
            </w:r>
          </w:p>
          <w:p w14:paraId="7EFF5497" w14:textId="3DD9E255" w:rsidR="00182C70" w:rsidRPr="00782F84" w:rsidRDefault="00182C70" w:rsidP="00CE3594">
            <w:pPr>
              <w:pStyle w:val="Arial11inset"/>
              <w:rPr>
                <w:b/>
                <w:bCs/>
                <w:color w:val="ED8B00" w:themeColor="accent1"/>
              </w:rPr>
            </w:pPr>
            <w:r w:rsidRPr="00782F84">
              <w:rPr>
                <w:b/>
                <w:bCs/>
                <w:color w:val="ED8B00" w:themeColor="accent1"/>
              </w:rPr>
              <w:t>Access Concentra Telemed</w:t>
            </w:r>
            <w:r w:rsidRPr="00782F84">
              <w:rPr>
                <w:b/>
                <w:bCs/>
                <w:color w:val="ED8B00" w:themeColor="accent1"/>
              </w:rPr>
              <w:br/>
            </w:r>
            <w:sdt>
              <w:sdtPr>
                <w:rPr>
                  <w:rStyle w:val="Arial11insetChar"/>
                </w:rPr>
                <w:id w:val="-1515993937"/>
                <w:placeholder>
                  <w:docPart w:val="DefaultPlaceholder_-1854013440"/>
                </w:placeholder>
              </w:sdtPr>
              <w:sdtEndPr>
                <w:rPr>
                  <w:rStyle w:val="Arial11insetChar"/>
                </w:rPr>
              </w:sdtEndPr>
              <w:sdtContent>
                <w:r w:rsidRPr="00CE3594">
                  <w:rPr>
                    <w:rStyle w:val="Arial11insetChar"/>
                  </w:rPr>
                  <w:t>Scan the QR code or open your web browser to www.concentratelemed.com. Then, click “Create Patient Account” and follow the prompts to create a new account.</w:t>
                </w:r>
              </w:sdtContent>
            </w:sdt>
            <w:r>
              <w:rPr>
                <w:b/>
                <w:bCs/>
                <w:color w:val="ED8B00" w:themeColor="accent1"/>
              </w:rPr>
              <w:br/>
            </w:r>
          </w:p>
          <w:p w14:paraId="245D25F5" w14:textId="22ABA0FE" w:rsidR="00182C70" w:rsidRPr="00782F84" w:rsidRDefault="00182C70" w:rsidP="00782F84">
            <w:pPr>
              <w:pStyle w:val="ListParagraph"/>
              <w:numPr>
                <w:ilvl w:val="1"/>
                <w:numId w:val="4"/>
              </w:numPr>
              <w:spacing w:after="120"/>
              <w:ind w:left="343"/>
              <w:rPr>
                <w:rFonts w:ascii="Arial" w:hAnsi="Arial" w:cs="Arial"/>
                <w:b/>
                <w:bCs/>
                <w:color w:val="ED8B00" w:themeColor="accent1"/>
              </w:rPr>
            </w:pPr>
            <w:r w:rsidRPr="00782F84">
              <w:rPr>
                <w:rFonts w:ascii="Arial" w:hAnsi="Arial" w:cs="Arial"/>
                <w:b/>
                <w:bCs/>
                <w:color w:val="ED8B00" w:themeColor="accent1"/>
              </w:rPr>
              <w:t xml:space="preserve">Visit Information </w:t>
            </w:r>
          </w:p>
          <w:p w14:paraId="248600A5" w14:textId="2C7A65D4" w:rsidR="00182C70" w:rsidRPr="00782F84" w:rsidRDefault="00182C70" w:rsidP="00782F84">
            <w:pPr>
              <w:pStyle w:val="ListParagraph"/>
              <w:spacing w:after="120"/>
              <w:ind w:left="343"/>
              <w:rPr>
                <w:rFonts w:ascii="Arial" w:hAnsi="Arial" w:cs="Arial"/>
                <w:color w:val="ED8B00" w:themeColor="accent1"/>
              </w:rPr>
            </w:pPr>
            <w:r w:rsidRPr="009F60D7">
              <w:rPr>
                <w:rFonts w:ascii="Arial" w:hAnsi="Arial" w:cs="Arial"/>
                <w:color w:val="54585A" w:themeColor="text1"/>
              </w:rPr>
              <w:t>Enter the state you are currently in and some basic information. Then, select “First Visit Work Injury” for your initial center visit.</w:t>
            </w:r>
            <w:r w:rsidRPr="00782F84">
              <w:rPr>
                <w:rFonts w:ascii="Arial" w:hAnsi="Arial" w:cs="Arial"/>
                <w:color w:val="54585A" w:themeColor="text1"/>
              </w:rPr>
              <w:t xml:space="preserve"> </w:t>
            </w:r>
            <w:r w:rsidRPr="00782F84">
              <w:rPr>
                <w:rFonts w:ascii="Arial" w:hAnsi="Arial" w:cs="Arial"/>
                <w:color w:val="ED8B00" w:themeColor="accent1"/>
              </w:rPr>
              <w:br/>
            </w:r>
          </w:p>
          <w:p w14:paraId="43D38F36" w14:textId="30A1CF64" w:rsidR="00182C70" w:rsidRPr="00782F84" w:rsidRDefault="00182C70" w:rsidP="00782F84">
            <w:pPr>
              <w:pStyle w:val="ListParagraph"/>
              <w:numPr>
                <w:ilvl w:val="1"/>
                <w:numId w:val="4"/>
              </w:numPr>
              <w:spacing w:after="120"/>
              <w:ind w:left="343"/>
              <w:rPr>
                <w:rFonts w:ascii="Arial" w:hAnsi="Arial" w:cs="Arial"/>
                <w:b/>
                <w:bCs/>
                <w:color w:val="ED8B00" w:themeColor="accent1"/>
              </w:rPr>
            </w:pPr>
            <w:r w:rsidRPr="00782F84">
              <w:rPr>
                <w:rFonts w:ascii="Arial" w:hAnsi="Arial" w:cs="Arial"/>
                <w:b/>
                <w:bCs/>
                <w:color w:val="ED8B00" w:themeColor="accent1"/>
              </w:rPr>
              <w:t>Login</w:t>
            </w:r>
          </w:p>
          <w:p w14:paraId="2629D938" w14:textId="2B56EDDB" w:rsidR="00182C70" w:rsidRPr="00782F84" w:rsidRDefault="00182C70" w:rsidP="00782F84">
            <w:pPr>
              <w:pStyle w:val="ListParagraph"/>
              <w:spacing w:after="120"/>
              <w:ind w:left="343"/>
              <w:rPr>
                <w:rFonts w:ascii="Arial" w:hAnsi="Arial" w:cs="Arial"/>
                <w:color w:val="ED8B00" w:themeColor="accent1"/>
              </w:rPr>
            </w:pPr>
            <w:r w:rsidRPr="00782F84">
              <w:rPr>
                <w:rFonts w:ascii="Arial" w:hAnsi="Arial" w:cs="Arial"/>
                <w:color w:val="54585A" w:themeColor="text1"/>
              </w:rPr>
              <w:t xml:space="preserve">Confirm your information by checking the acknowledgment box and selecting “Confirm Visit.” Then, wait to </w:t>
            </w:r>
            <w:proofErr w:type="gramStart"/>
            <w:r w:rsidRPr="00782F84">
              <w:rPr>
                <w:rFonts w:ascii="Arial" w:hAnsi="Arial" w:cs="Arial"/>
                <w:color w:val="54585A" w:themeColor="text1"/>
              </w:rPr>
              <w:t>be connected with</w:t>
            </w:r>
            <w:proofErr w:type="gramEnd"/>
            <w:r w:rsidRPr="00782F84">
              <w:rPr>
                <w:rFonts w:ascii="Arial" w:hAnsi="Arial" w:cs="Arial"/>
                <w:color w:val="54585A" w:themeColor="text1"/>
              </w:rPr>
              <w:t xml:space="preserve"> a care coordinator for patient check-in. Do not minimize or hide the video screen in the background.</w:t>
            </w:r>
            <w:r w:rsidRPr="00782F84">
              <w:rPr>
                <w:rFonts w:ascii="Arial" w:hAnsi="Arial" w:cs="Arial"/>
                <w:color w:val="ED8B00" w:themeColor="accent1"/>
              </w:rPr>
              <w:br/>
              <w:t xml:space="preserve"> </w:t>
            </w:r>
          </w:p>
          <w:p w14:paraId="2E7F0193" w14:textId="4A9E05F2" w:rsidR="00182C70" w:rsidRPr="00782F84" w:rsidRDefault="00182C70" w:rsidP="00782F84">
            <w:pPr>
              <w:pStyle w:val="ListParagraph"/>
              <w:numPr>
                <w:ilvl w:val="1"/>
                <w:numId w:val="4"/>
              </w:numPr>
              <w:spacing w:after="120"/>
              <w:ind w:left="343"/>
              <w:rPr>
                <w:rFonts w:ascii="Arial" w:hAnsi="Arial" w:cs="Arial"/>
                <w:b/>
                <w:bCs/>
                <w:color w:val="ED8B00" w:themeColor="accent1"/>
              </w:rPr>
            </w:pPr>
            <w:r w:rsidRPr="00782F84">
              <w:rPr>
                <w:rFonts w:ascii="Arial" w:hAnsi="Arial" w:cs="Arial"/>
                <w:b/>
                <w:bCs/>
                <w:color w:val="ED8B00" w:themeColor="accent1"/>
              </w:rPr>
              <w:t>Check-in</w:t>
            </w:r>
          </w:p>
          <w:p w14:paraId="596C4223" w14:textId="40EFB556" w:rsidR="00182C70" w:rsidRPr="00782F84" w:rsidRDefault="00182C70" w:rsidP="00782F84">
            <w:pPr>
              <w:pStyle w:val="ListParagraph"/>
              <w:spacing w:after="120"/>
              <w:ind w:left="343"/>
              <w:rPr>
                <w:rFonts w:ascii="Arial" w:hAnsi="Arial" w:cs="Arial"/>
                <w:color w:val="ED8B00" w:themeColor="accent1"/>
              </w:rPr>
            </w:pPr>
            <w:r w:rsidRPr="00782F84">
              <w:rPr>
                <w:rFonts w:ascii="Arial" w:hAnsi="Arial" w:cs="Arial"/>
                <w:color w:val="54585A" w:themeColor="text1"/>
              </w:rPr>
              <w:t xml:space="preserve">A care coordinator connects with you to check you into the system and places you in a virtual waiting room until the clinician is ready. </w:t>
            </w:r>
            <w:r w:rsidRPr="00782F84">
              <w:rPr>
                <w:rFonts w:ascii="Arial" w:hAnsi="Arial" w:cs="Arial"/>
                <w:color w:val="ED8B00" w:themeColor="accent1"/>
              </w:rPr>
              <w:br/>
            </w:r>
          </w:p>
          <w:p w14:paraId="29321B79" w14:textId="470C88B9" w:rsidR="00182C70" w:rsidRPr="00782F84" w:rsidRDefault="00182C70" w:rsidP="00782F84">
            <w:pPr>
              <w:pStyle w:val="ListParagraph"/>
              <w:numPr>
                <w:ilvl w:val="1"/>
                <w:numId w:val="4"/>
              </w:numPr>
              <w:spacing w:after="120"/>
              <w:ind w:left="343"/>
              <w:rPr>
                <w:rFonts w:ascii="Arial" w:hAnsi="Arial" w:cs="Arial"/>
                <w:b/>
                <w:bCs/>
                <w:color w:val="ED8B00" w:themeColor="accent1"/>
              </w:rPr>
            </w:pPr>
            <w:r w:rsidRPr="00782F84">
              <w:rPr>
                <w:rFonts w:ascii="Arial" w:hAnsi="Arial" w:cs="Arial"/>
                <w:b/>
                <w:bCs/>
                <w:color w:val="ED8B00" w:themeColor="accent1"/>
              </w:rPr>
              <w:t>Visit</w:t>
            </w:r>
          </w:p>
          <w:p w14:paraId="0254B3DF" w14:textId="7081C3D7" w:rsidR="00182C70" w:rsidRPr="00782F84" w:rsidRDefault="00182C70" w:rsidP="00782F84">
            <w:pPr>
              <w:pStyle w:val="ListParagraph"/>
              <w:spacing w:after="120"/>
              <w:ind w:left="343"/>
              <w:rPr>
                <w:rFonts w:ascii="Arial" w:hAnsi="Arial" w:cs="Arial"/>
                <w:color w:val="ED8B00" w:themeColor="accent1"/>
              </w:rPr>
            </w:pPr>
            <w:r w:rsidRPr="00E3387B">
              <w:rPr>
                <w:rFonts w:ascii="Arial" w:hAnsi="Arial" w:cs="Arial"/>
                <w:color w:val="54585A" w:themeColor="text1"/>
              </w:rPr>
              <w:t>The clinician connects with you via video for evaluation, diagnosis, and treatment. Once done, the clinician reconnects you with the care coordinator.</w:t>
            </w:r>
            <w:r w:rsidRPr="00782F84">
              <w:rPr>
                <w:rFonts w:ascii="Arial" w:hAnsi="Arial" w:cs="Arial"/>
                <w:color w:val="ED8B00" w:themeColor="accent1"/>
              </w:rPr>
              <w:br/>
            </w:r>
          </w:p>
          <w:p w14:paraId="06852D5C" w14:textId="7D72C8D5" w:rsidR="00182C70" w:rsidRPr="00782F84" w:rsidRDefault="00182C70" w:rsidP="00782F84">
            <w:pPr>
              <w:pStyle w:val="ListParagraph"/>
              <w:numPr>
                <w:ilvl w:val="1"/>
                <w:numId w:val="4"/>
              </w:numPr>
              <w:spacing w:after="120"/>
              <w:ind w:left="343"/>
              <w:rPr>
                <w:rFonts w:ascii="Arial" w:hAnsi="Arial" w:cs="Arial"/>
                <w:b/>
                <w:bCs/>
                <w:color w:val="ED8B00" w:themeColor="accent1"/>
              </w:rPr>
            </w:pPr>
            <w:r w:rsidRPr="00782F84">
              <w:rPr>
                <w:rFonts w:ascii="Arial" w:hAnsi="Arial" w:cs="Arial"/>
                <w:b/>
                <w:bCs/>
                <w:color w:val="ED8B00" w:themeColor="accent1"/>
              </w:rPr>
              <w:t>Checkout</w:t>
            </w:r>
          </w:p>
          <w:p w14:paraId="1F8B266A" w14:textId="0769BABD" w:rsidR="00182C70" w:rsidRPr="00782F84" w:rsidRDefault="00182C70" w:rsidP="00782F84">
            <w:pPr>
              <w:pStyle w:val="ListParagraph"/>
              <w:spacing w:after="120"/>
              <w:ind w:left="343"/>
              <w:rPr>
                <w:rFonts w:ascii="Arial" w:hAnsi="Arial" w:cs="Arial"/>
                <w:color w:val="54585A" w:themeColor="text1"/>
              </w:rPr>
            </w:pPr>
            <w:r w:rsidRPr="00782F84">
              <w:rPr>
                <w:rFonts w:ascii="Arial" w:hAnsi="Arial" w:cs="Arial"/>
                <w:color w:val="54585A" w:themeColor="text1"/>
              </w:rPr>
              <w:t xml:space="preserve">The care coordinator completes patient checkout. You will receive visit details via secure email. Your employer can access pertinent visit details via Concentra </w:t>
            </w:r>
            <w:r>
              <w:rPr>
                <w:rFonts w:ascii="Arial" w:hAnsi="Arial" w:cs="Arial"/>
                <w:color w:val="54585A" w:themeColor="text1"/>
              </w:rPr>
              <w:t xml:space="preserve">HUB. </w:t>
            </w:r>
            <w:r w:rsidRPr="00F600B5">
              <w:rPr>
                <w:rFonts w:ascii="Arial" w:hAnsi="Arial" w:cs="Arial"/>
                <w:color w:val="54585A" w:themeColor="text1"/>
              </w:rPr>
              <w:t>Don’t forget to tell us how we did!</w:t>
            </w:r>
          </w:p>
        </w:tc>
      </w:tr>
      <w:tr w:rsidR="00182C70" w:rsidRPr="001155B9" w14:paraId="5E9F49D3" w14:textId="77777777" w:rsidTr="005070C4">
        <w:tc>
          <w:tcPr>
            <w:tcW w:w="3913" w:type="dxa"/>
          </w:tcPr>
          <w:p w14:paraId="4097E244" w14:textId="77777777" w:rsidR="00182C70" w:rsidRDefault="00182C70" w:rsidP="00F912E3"/>
          <w:p w14:paraId="0DF931B8" w14:textId="4420FD08" w:rsidR="00182C70" w:rsidRPr="00053C6B" w:rsidRDefault="00182C70" w:rsidP="00516E4B">
            <w:pPr>
              <w:spacing w:after="120"/>
              <w:rPr>
                <w:b/>
                <w:bCs/>
                <w:color w:val="ED8B00" w:themeColor="accent1"/>
                <w:sz w:val="24"/>
                <w:szCs w:val="24"/>
              </w:rPr>
            </w:pPr>
            <w:r w:rsidRPr="00053C6B">
              <w:rPr>
                <w:b/>
                <w:bCs/>
                <w:color w:val="ED8B00" w:themeColor="accent1"/>
                <w:sz w:val="24"/>
                <w:szCs w:val="24"/>
              </w:rPr>
              <w:t>What you need:</w:t>
            </w:r>
          </w:p>
          <w:p w14:paraId="1F48980F" w14:textId="77777777" w:rsidR="00182C70" w:rsidRPr="0010374E" w:rsidRDefault="00182C70" w:rsidP="00516E4B">
            <w:pPr>
              <w:pStyle w:val="ListParagraph"/>
              <w:numPr>
                <w:ilvl w:val="0"/>
                <w:numId w:val="5"/>
              </w:numPr>
              <w:spacing w:after="120"/>
              <w:ind w:left="240" w:hanging="270"/>
              <w:contextualSpacing w:val="0"/>
              <w:rPr>
                <w:rFonts w:ascii="Arial" w:hAnsi="Arial" w:cs="Arial"/>
                <w:color w:val="54585A" w:themeColor="text1"/>
              </w:rPr>
            </w:pPr>
            <w:r w:rsidRPr="0010374E">
              <w:rPr>
                <w:rFonts w:ascii="Arial" w:hAnsi="Arial" w:cs="Arial"/>
                <w:color w:val="54585A" w:themeColor="text1"/>
              </w:rPr>
              <w:t>Smartphone, tablet, or computer with a webcam and microphone</w:t>
            </w:r>
          </w:p>
          <w:p w14:paraId="724CD6A2" w14:textId="77777777" w:rsidR="00182C70" w:rsidRPr="0010374E" w:rsidRDefault="00182C70" w:rsidP="00516E4B">
            <w:pPr>
              <w:pStyle w:val="ListParagraph"/>
              <w:numPr>
                <w:ilvl w:val="0"/>
                <w:numId w:val="5"/>
              </w:numPr>
              <w:spacing w:after="120"/>
              <w:ind w:left="240" w:hanging="270"/>
              <w:contextualSpacing w:val="0"/>
              <w:rPr>
                <w:rFonts w:ascii="Arial" w:hAnsi="Arial" w:cs="Arial"/>
                <w:color w:val="54585A" w:themeColor="text1"/>
              </w:rPr>
            </w:pPr>
            <w:r w:rsidRPr="0010374E">
              <w:rPr>
                <w:rFonts w:ascii="Arial" w:hAnsi="Arial" w:cs="Arial"/>
                <w:color w:val="54585A" w:themeColor="text1"/>
              </w:rPr>
              <w:t>Photo ID</w:t>
            </w:r>
          </w:p>
          <w:p w14:paraId="07847E1B" w14:textId="77777777" w:rsidR="00182C70" w:rsidRPr="0010374E" w:rsidRDefault="00182C70" w:rsidP="00516E4B">
            <w:pPr>
              <w:pStyle w:val="ListParagraph"/>
              <w:numPr>
                <w:ilvl w:val="0"/>
                <w:numId w:val="5"/>
              </w:numPr>
              <w:spacing w:after="120"/>
              <w:ind w:left="240" w:hanging="270"/>
              <w:contextualSpacing w:val="0"/>
              <w:rPr>
                <w:rFonts w:ascii="Arial" w:hAnsi="Arial" w:cs="Arial"/>
                <w:color w:val="54585A" w:themeColor="text1"/>
              </w:rPr>
            </w:pPr>
            <w:r w:rsidRPr="0010374E">
              <w:rPr>
                <w:rFonts w:ascii="Arial" w:hAnsi="Arial" w:cs="Arial"/>
                <w:color w:val="54585A" w:themeColor="text1"/>
              </w:rPr>
              <w:t>Active email address</w:t>
            </w:r>
          </w:p>
          <w:p w14:paraId="133197AB" w14:textId="77777777" w:rsidR="00182C70" w:rsidRPr="0010374E" w:rsidRDefault="00182C70" w:rsidP="00516E4B">
            <w:pPr>
              <w:pStyle w:val="ListParagraph"/>
              <w:numPr>
                <w:ilvl w:val="0"/>
                <w:numId w:val="5"/>
              </w:numPr>
              <w:spacing w:after="120"/>
              <w:ind w:left="240" w:hanging="270"/>
              <w:contextualSpacing w:val="0"/>
              <w:rPr>
                <w:rFonts w:ascii="Arial" w:hAnsi="Arial" w:cs="Arial"/>
                <w:color w:val="54585A" w:themeColor="text1"/>
              </w:rPr>
            </w:pPr>
            <w:r w:rsidRPr="0010374E">
              <w:rPr>
                <w:rFonts w:ascii="Arial" w:hAnsi="Arial" w:cs="Arial"/>
                <w:color w:val="54585A" w:themeColor="text1"/>
              </w:rPr>
              <w:t>Internet access</w:t>
            </w:r>
          </w:p>
          <w:p w14:paraId="67B6482F" w14:textId="5E9F2410" w:rsidR="00182C70" w:rsidRDefault="00182C70" w:rsidP="00516E4B">
            <w:pPr>
              <w:pStyle w:val="ListParagraph"/>
              <w:numPr>
                <w:ilvl w:val="0"/>
                <w:numId w:val="5"/>
              </w:numPr>
              <w:spacing w:after="120"/>
              <w:ind w:left="240" w:hanging="270"/>
              <w:contextualSpacing w:val="0"/>
              <w:rPr>
                <w:rFonts w:ascii="Arial" w:hAnsi="Arial" w:cs="Arial"/>
                <w:color w:val="54585A" w:themeColor="text1"/>
              </w:rPr>
            </w:pPr>
            <w:r w:rsidRPr="0010374E">
              <w:rPr>
                <w:rFonts w:ascii="Arial" w:hAnsi="Arial" w:cs="Arial"/>
                <w:color w:val="54585A" w:themeColor="text1"/>
              </w:rPr>
              <w:t>Quiet area for privacy during visit</w:t>
            </w:r>
            <w:r>
              <w:rPr>
                <w:rFonts w:ascii="Arial" w:hAnsi="Arial" w:cs="Arial"/>
                <w:color w:val="54585A" w:themeColor="text1"/>
              </w:rPr>
              <w:br/>
            </w:r>
          </w:p>
          <w:p w14:paraId="2F73304D" w14:textId="77777777" w:rsidR="00182C70" w:rsidRPr="00182C70" w:rsidRDefault="00182C70" w:rsidP="00182C70">
            <w:pPr>
              <w:spacing w:after="120"/>
              <w:rPr>
                <w:rFonts w:cs="Arial"/>
              </w:rPr>
            </w:pPr>
          </w:p>
          <w:p w14:paraId="2273D197" w14:textId="77777777" w:rsidR="00182C70" w:rsidRDefault="00182C70" w:rsidP="001155B9">
            <w:pPr>
              <w:rPr>
                <w:b/>
                <w:bCs/>
                <w:sz w:val="24"/>
                <w:szCs w:val="24"/>
              </w:rPr>
            </w:pPr>
          </w:p>
          <w:p w14:paraId="41481E5F" w14:textId="2CD63563" w:rsidR="00182C70" w:rsidRPr="00735604" w:rsidRDefault="00182C70" w:rsidP="00CF0C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1" w:type="dxa"/>
            <w:gridSpan w:val="2"/>
            <w:vMerge/>
          </w:tcPr>
          <w:p w14:paraId="113CA554" w14:textId="2700BFB2" w:rsidR="00182C70" w:rsidRPr="004D152D" w:rsidRDefault="00182C70" w:rsidP="004D152D">
            <w:pPr>
              <w:pStyle w:val="ListParagraph"/>
              <w:numPr>
                <w:ilvl w:val="1"/>
                <w:numId w:val="4"/>
              </w:numPr>
              <w:spacing w:after="120"/>
              <w:ind w:left="346"/>
              <w:contextualSpacing w:val="0"/>
              <w:rPr>
                <w:rFonts w:ascii="Arial" w:hAnsi="Arial" w:cs="Arial"/>
                <w:color w:val="54585A" w:themeColor="text1"/>
              </w:rPr>
            </w:pPr>
          </w:p>
        </w:tc>
      </w:tr>
      <w:tr w:rsidR="00182C70" w:rsidRPr="001155B9" w14:paraId="540181D2" w14:textId="77777777" w:rsidTr="005070C4">
        <w:tc>
          <w:tcPr>
            <w:tcW w:w="3913" w:type="dxa"/>
          </w:tcPr>
          <w:p w14:paraId="089BD161" w14:textId="77777777" w:rsidR="00182C70" w:rsidRDefault="00182C70" w:rsidP="00182C70">
            <w:pPr>
              <w:rPr>
                <w:b/>
                <w:bCs/>
                <w:sz w:val="24"/>
                <w:szCs w:val="24"/>
              </w:rPr>
            </w:pPr>
            <w:r w:rsidRPr="0048505E">
              <w:rPr>
                <w:noProof/>
                <w:sz w:val="18"/>
                <w:szCs w:val="18"/>
              </w:rPr>
              <w:drawing>
                <wp:inline distT="0" distB="0" distL="0" distR="0" wp14:anchorId="395FA5BD" wp14:editId="256622BF">
                  <wp:extent cx="640080" cy="640080"/>
                  <wp:effectExtent l="0" t="0" r="7620" b="7620"/>
                  <wp:docPr id="6" name="Picture 6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centratelemed.com qr-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BC2837" w14:textId="77777777" w:rsidR="00182C70" w:rsidRPr="001968F2" w:rsidRDefault="00182C70" w:rsidP="00182C70">
            <w:pPr>
              <w:rPr>
                <w:b/>
                <w:bCs/>
                <w:sz w:val="22"/>
                <w:szCs w:val="22"/>
              </w:rPr>
            </w:pPr>
            <w:r w:rsidRPr="001968F2">
              <w:rPr>
                <w:rStyle w:val="CommentReference"/>
                <w:i/>
                <w:iCs/>
                <w:sz w:val="22"/>
                <w:szCs w:val="22"/>
              </w:rPr>
              <w:t xml:space="preserve">Scan to access </w:t>
            </w:r>
            <w:r>
              <w:rPr>
                <w:rStyle w:val="CommentReference"/>
                <w:i/>
                <w:iCs/>
                <w:sz w:val="22"/>
                <w:szCs w:val="22"/>
              </w:rPr>
              <w:br/>
            </w:r>
            <w:r w:rsidRPr="001968F2">
              <w:rPr>
                <w:rStyle w:val="CommentReference"/>
                <w:i/>
                <w:iCs/>
                <w:sz w:val="22"/>
                <w:szCs w:val="22"/>
              </w:rPr>
              <w:t>Concentra Telemed</w:t>
            </w:r>
          </w:p>
          <w:p w14:paraId="51DB4847" w14:textId="77777777" w:rsidR="00182C70" w:rsidRDefault="00182C70" w:rsidP="00F912E3"/>
        </w:tc>
        <w:tc>
          <w:tcPr>
            <w:tcW w:w="6871" w:type="dxa"/>
            <w:gridSpan w:val="2"/>
            <w:vMerge/>
          </w:tcPr>
          <w:p w14:paraId="6470BCA2" w14:textId="77777777" w:rsidR="00182C70" w:rsidRPr="004D152D" w:rsidRDefault="00182C70" w:rsidP="004D152D">
            <w:pPr>
              <w:pStyle w:val="ListParagraph"/>
              <w:numPr>
                <w:ilvl w:val="1"/>
                <w:numId w:val="4"/>
              </w:numPr>
              <w:spacing w:after="120"/>
              <w:ind w:left="346"/>
              <w:contextualSpacing w:val="0"/>
              <w:rPr>
                <w:rFonts w:ascii="Arial" w:hAnsi="Arial" w:cs="Arial"/>
                <w:color w:val="54585A" w:themeColor="text1"/>
              </w:rPr>
            </w:pPr>
          </w:p>
        </w:tc>
      </w:tr>
    </w:tbl>
    <w:p w14:paraId="6FEB47DA" w14:textId="77777777" w:rsidR="003E3499" w:rsidRDefault="003E3499" w:rsidP="008E7C55">
      <w:pPr>
        <w:spacing w:after="0" w:line="240" w:lineRule="auto"/>
      </w:pPr>
    </w:p>
    <w:sectPr w:rsidR="003E3499" w:rsidSect="001968F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3C7D" w14:textId="77777777" w:rsidR="002D1715" w:rsidRDefault="002D1715" w:rsidP="001438F8">
      <w:pPr>
        <w:spacing w:after="0" w:line="240" w:lineRule="auto"/>
      </w:pPr>
      <w:r>
        <w:separator/>
      </w:r>
    </w:p>
  </w:endnote>
  <w:endnote w:type="continuationSeparator" w:id="0">
    <w:p w14:paraId="656089DF" w14:textId="77777777" w:rsidR="002D1715" w:rsidRDefault="002D1715" w:rsidP="0014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3BF8" w14:textId="0B6236F1" w:rsidR="001438F8" w:rsidRPr="001968F2" w:rsidRDefault="001968F2" w:rsidP="001968F2">
    <w:pPr>
      <w:pStyle w:val="BasicParagraph"/>
      <w:tabs>
        <w:tab w:val="left" w:pos="3600"/>
        <w:tab w:val="right" w:pos="14310"/>
      </w:tabs>
      <w:rPr>
        <w:rFonts w:ascii="Arial" w:hAnsi="Arial" w:cs="Arial"/>
        <w:color w:val="54585A" w:themeColor="text1"/>
        <w:sz w:val="14"/>
        <w:szCs w:val="14"/>
      </w:rPr>
    </w:pPr>
    <w:bookmarkStart w:id="0" w:name="_Hlk88487571"/>
    <w:bookmarkStart w:id="1" w:name="_Hlk88487572"/>
    <w:r w:rsidRPr="001968F2">
      <w:rPr>
        <w:rFonts w:ascii="Arial" w:hAnsi="Arial" w:cs="Arial"/>
        <w:color w:val="54585A" w:themeColor="text1"/>
        <w:sz w:val="14"/>
        <w:szCs w:val="14"/>
      </w:rPr>
      <w:t>©Concentra</w:t>
    </w:r>
    <w:r w:rsidRPr="001968F2">
      <w:rPr>
        <w:rFonts w:ascii="Arial" w:hAnsi="Arial" w:cs="Arial"/>
        <w:color w:val="54585A" w:themeColor="text1"/>
        <w:sz w:val="14"/>
        <w:szCs w:val="14"/>
        <w:vertAlign w:val="superscript"/>
      </w:rPr>
      <w:t>®</w:t>
    </w:r>
    <w:r w:rsidRPr="001968F2">
      <w:rPr>
        <w:rFonts w:ascii="Arial" w:hAnsi="Arial" w:cs="Arial"/>
        <w:color w:val="54585A" w:themeColor="text1"/>
        <w:sz w:val="14"/>
        <w:szCs w:val="14"/>
      </w:rPr>
      <w:t xml:space="preserve"> 2021.  All rights reserved.  </w:t>
    </w:r>
    <w:r w:rsidR="00182C70">
      <w:rPr>
        <w:rFonts w:ascii="Arial" w:hAnsi="Arial" w:cs="Arial"/>
        <w:color w:val="54585A" w:themeColor="text1"/>
        <w:sz w:val="14"/>
        <w:szCs w:val="14"/>
      </w:rPr>
      <w:t>071322</w:t>
    </w:r>
    <w:r w:rsidRPr="001968F2">
      <w:rPr>
        <w:rFonts w:ascii="Arial" w:hAnsi="Arial" w:cs="Arial"/>
        <w:color w:val="54585A" w:themeColor="text1"/>
        <w:sz w:val="14"/>
        <w:szCs w:val="14"/>
      </w:rPr>
      <w:tab/>
      <w:t>T</w:t>
    </w:r>
    <w:r>
      <w:rPr>
        <w:rFonts w:ascii="Arial" w:hAnsi="Arial" w:cs="Arial"/>
        <w:color w:val="54585A" w:themeColor="text1"/>
        <w:sz w:val="14"/>
        <w:szCs w:val="14"/>
      </w:rPr>
      <w:t>MCENTRALP</w:t>
    </w:r>
    <w:r w:rsidRPr="001968F2">
      <w:rPr>
        <w:rFonts w:ascii="Arial" w:hAnsi="Arial" w:cs="Arial"/>
        <w:color w:val="54585A" w:themeColor="text1"/>
        <w:sz w:val="14"/>
        <w:szCs w:val="14"/>
      </w:rPr>
      <w:t>T</w:t>
    </w:r>
    <w:r>
      <w:rPr>
        <w:rFonts w:ascii="Arial" w:hAnsi="Arial" w:cs="Arial"/>
        <w:color w:val="54585A" w:themeColor="text1"/>
        <w:sz w:val="14"/>
        <w:szCs w:val="14"/>
      </w:rPr>
      <w:t>INS</w:t>
    </w:r>
    <w:r w:rsidRPr="001968F2">
      <w:rPr>
        <w:rFonts w:ascii="Arial" w:hAnsi="Arial" w:cs="Arial"/>
        <w:color w:val="54585A" w:themeColor="text1"/>
        <w:sz w:val="14"/>
        <w:szCs w:val="14"/>
      </w:rPr>
      <w:tab/>
    </w:r>
    <w:r w:rsidRPr="001968F2">
      <w:rPr>
        <w:rFonts w:ascii="Arial" w:hAnsi="Arial" w:cs="Arial"/>
        <w:noProof/>
        <w:color w:val="54585A" w:themeColor="text1"/>
        <w:sz w:val="14"/>
        <w:szCs w:val="14"/>
      </w:rPr>
      <w:drawing>
        <wp:inline distT="0" distB="0" distL="0" distR="0" wp14:anchorId="2B61B352" wp14:editId="08E0C5BD">
          <wp:extent cx="1371600" cy="399279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9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536B" w14:textId="77777777" w:rsidR="002D1715" w:rsidRDefault="002D1715" w:rsidP="001438F8">
      <w:pPr>
        <w:spacing w:after="0" w:line="240" w:lineRule="auto"/>
      </w:pPr>
      <w:r>
        <w:separator/>
      </w:r>
    </w:p>
  </w:footnote>
  <w:footnote w:type="continuationSeparator" w:id="0">
    <w:p w14:paraId="274EC566" w14:textId="77777777" w:rsidR="002D1715" w:rsidRDefault="002D1715" w:rsidP="0014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56E"/>
    <w:multiLevelType w:val="hybridMultilevel"/>
    <w:tmpl w:val="9A2AA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295"/>
    <w:multiLevelType w:val="hybridMultilevel"/>
    <w:tmpl w:val="B826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34B"/>
    <w:multiLevelType w:val="hybridMultilevel"/>
    <w:tmpl w:val="D0606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C6419"/>
    <w:multiLevelType w:val="hybridMultilevel"/>
    <w:tmpl w:val="5E101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556F638">
      <w:start w:val="1"/>
      <w:numFmt w:val="decimal"/>
      <w:pStyle w:val="Arial11inset"/>
      <w:lvlText w:val="%2."/>
      <w:lvlJc w:val="left"/>
      <w:pPr>
        <w:ind w:left="1440" w:hanging="360"/>
      </w:pPr>
      <w:rPr>
        <w:b/>
        <w:bCs/>
        <w:color w:val="ED8B00" w:themeColor="accen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B2E99"/>
    <w:multiLevelType w:val="hybridMultilevel"/>
    <w:tmpl w:val="5CD0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52531">
    <w:abstractNumId w:val="4"/>
  </w:num>
  <w:num w:numId="2" w16cid:durableId="1396590278">
    <w:abstractNumId w:val="2"/>
  </w:num>
  <w:num w:numId="3" w16cid:durableId="192037773">
    <w:abstractNumId w:val="0"/>
  </w:num>
  <w:num w:numId="4" w16cid:durableId="955988009">
    <w:abstractNumId w:val="3"/>
  </w:num>
  <w:num w:numId="5" w16cid:durableId="402679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8Os99WdeIpCW1ABXOZ4jWxfRVKwfUPnPYEwKp6TrW3pFoMHAP6OUNq+c9C1a6dnH3WlCw3QiLqx8iw8OWJO8A==" w:salt="pDxoSDJF6gXl8YOkmLAdo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MjMwNTM0MjAysjRT0lEKTi0uzszPAykwrAUAeomK/SwAAAA="/>
  </w:docVars>
  <w:rsids>
    <w:rsidRoot w:val="00904926"/>
    <w:rsid w:val="00053C6B"/>
    <w:rsid w:val="0010374E"/>
    <w:rsid w:val="001155B9"/>
    <w:rsid w:val="001438F8"/>
    <w:rsid w:val="001576E6"/>
    <w:rsid w:val="00182C70"/>
    <w:rsid w:val="001968F2"/>
    <w:rsid w:val="001D02DC"/>
    <w:rsid w:val="001D222F"/>
    <w:rsid w:val="00220274"/>
    <w:rsid w:val="002A3C4B"/>
    <w:rsid w:val="002A7500"/>
    <w:rsid w:val="002B193A"/>
    <w:rsid w:val="002D1715"/>
    <w:rsid w:val="003255C0"/>
    <w:rsid w:val="00334AC7"/>
    <w:rsid w:val="00377F35"/>
    <w:rsid w:val="00380431"/>
    <w:rsid w:val="003937EE"/>
    <w:rsid w:val="003E3499"/>
    <w:rsid w:val="00430A9C"/>
    <w:rsid w:val="004A192B"/>
    <w:rsid w:val="004D152D"/>
    <w:rsid w:val="004E57D3"/>
    <w:rsid w:val="005070C4"/>
    <w:rsid w:val="00516E4B"/>
    <w:rsid w:val="0056709E"/>
    <w:rsid w:val="005B198A"/>
    <w:rsid w:val="00610F01"/>
    <w:rsid w:val="00647771"/>
    <w:rsid w:val="006C7CAA"/>
    <w:rsid w:val="006D452F"/>
    <w:rsid w:val="00782F84"/>
    <w:rsid w:val="00792B90"/>
    <w:rsid w:val="007A69A6"/>
    <w:rsid w:val="008009B8"/>
    <w:rsid w:val="008445EF"/>
    <w:rsid w:val="008717ED"/>
    <w:rsid w:val="00886FE9"/>
    <w:rsid w:val="008E7C55"/>
    <w:rsid w:val="00904926"/>
    <w:rsid w:val="00923312"/>
    <w:rsid w:val="009F60D7"/>
    <w:rsid w:val="00A1060F"/>
    <w:rsid w:val="00B27FF9"/>
    <w:rsid w:val="00CD1058"/>
    <w:rsid w:val="00CE3594"/>
    <w:rsid w:val="00CF0C85"/>
    <w:rsid w:val="00D40BDF"/>
    <w:rsid w:val="00D71F59"/>
    <w:rsid w:val="00E30772"/>
    <w:rsid w:val="00E3387B"/>
    <w:rsid w:val="00EA24A0"/>
    <w:rsid w:val="00EC5A09"/>
    <w:rsid w:val="00F600B5"/>
    <w:rsid w:val="00F912E3"/>
    <w:rsid w:val="00F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ADF82D"/>
  <w15:chartTrackingRefBased/>
  <w15:docId w15:val="{A66764FF-F03B-4D4B-9E06-341D24D5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60F"/>
    <w:rPr>
      <w:rFonts w:ascii="Arial" w:hAnsi="Arial"/>
      <w:color w:val="54585A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60F"/>
    <w:pPr>
      <w:keepNext/>
      <w:keepLines/>
      <w:spacing w:before="360" w:after="0"/>
      <w:outlineLvl w:val="0"/>
    </w:pPr>
    <w:rPr>
      <w:rFonts w:eastAsiaTheme="majorEastAsia" w:cs="Arial"/>
      <w:b/>
      <w:bCs/>
      <w:color w:val="ED8B00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60F"/>
    <w:rPr>
      <w:rFonts w:ascii="Arial" w:hAnsi="Arial"/>
      <w:color w:val="54585A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60F"/>
    <w:rPr>
      <w:rFonts w:ascii="Arial" w:hAnsi="Arial"/>
      <w:color w:val="54585A" w:themeColor="tex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1060F"/>
    <w:rPr>
      <w:rFonts w:ascii="Arial" w:eastAsiaTheme="majorEastAsia" w:hAnsi="Arial" w:cs="Arial"/>
      <w:b/>
      <w:bCs/>
      <w:color w:val="ED8B00" w:themeColor="accent1"/>
      <w:sz w:val="32"/>
      <w:szCs w:val="32"/>
    </w:rPr>
  </w:style>
  <w:style w:type="paragraph" w:styleId="NormalWeb">
    <w:name w:val="Normal (Web)"/>
    <w:basedOn w:val="Normal"/>
    <w:uiPriority w:val="99"/>
    <w:unhideWhenUsed/>
    <w:rsid w:val="00A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1060F"/>
    <w:pPr>
      <w:spacing w:after="0" w:line="240" w:lineRule="auto"/>
      <w:contextualSpacing/>
    </w:pPr>
    <w:rPr>
      <w:rFonts w:eastAsiaTheme="majorEastAsia" w:cs="Arial"/>
      <w:b/>
      <w:bCs/>
      <w:color w:val="002855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60F"/>
    <w:rPr>
      <w:rFonts w:ascii="Arial" w:eastAsiaTheme="majorEastAsia" w:hAnsi="Arial" w:cs="Arial"/>
      <w:b/>
      <w:bCs/>
      <w:color w:val="002855" w:themeColor="text2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4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E3499"/>
    <w:pPr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5B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5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5B9"/>
    <w:pPr>
      <w:spacing w:line="240" w:lineRule="auto"/>
    </w:pPr>
    <w:rPr>
      <w:rFonts w:asciiTheme="minorHAnsi" w:hAnsiTheme="minorHAns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5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B9"/>
    <w:rPr>
      <w:rFonts w:ascii="Segoe UI" w:hAnsi="Segoe UI" w:cs="Segoe UI"/>
      <w:color w:val="54585A" w:themeColor="text1"/>
      <w:sz w:val="18"/>
      <w:szCs w:val="18"/>
    </w:rPr>
  </w:style>
  <w:style w:type="character" w:customStyle="1" w:styleId="A3">
    <w:name w:val="A3"/>
    <w:uiPriority w:val="99"/>
    <w:rsid w:val="001155B9"/>
    <w:rPr>
      <w:rFonts w:cs="Source Sans Pro"/>
      <w:color w:val="000000"/>
    </w:rPr>
  </w:style>
  <w:style w:type="character" w:styleId="PlaceholderText">
    <w:name w:val="Placeholder Text"/>
    <w:basedOn w:val="DefaultParagraphFont"/>
    <w:uiPriority w:val="99"/>
    <w:semiHidden/>
    <w:rsid w:val="005070C4"/>
    <w:rPr>
      <w:color w:val="808080"/>
    </w:rPr>
  </w:style>
  <w:style w:type="paragraph" w:customStyle="1" w:styleId="BasicParagraph">
    <w:name w:val="[Basic Paragraph]"/>
    <w:basedOn w:val="Normal"/>
    <w:uiPriority w:val="99"/>
    <w:rsid w:val="001968F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771"/>
    <w:rPr>
      <w:rFonts w:ascii="Arial" w:hAnsi="Arial"/>
      <w:b/>
      <w:bCs/>
      <w:color w:val="54585A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771"/>
    <w:rPr>
      <w:rFonts w:ascii="Arial" w:hAnsi="Arial"/>
      <w:b/>
      <w:bCs/>
      <w:color w:val="54585A" w:themeColor="text1"/>
      <w:sz w:val="20"/>
      <w:szCs w:val="20"/>
    </w:rPr>
  </w:style>
  <w:style w:type="paragraph" w:customStyle="1" w:styleId="Arial11inset">
    <w:name w:val="Arial 11 inset"/>
    <w:basedOn w:val="ListParagraph"/>
    <w:link w:val="Arial11insetChar"/>
    <w:qFormat/>
    <w:rsid w:val="00CE3594"/>
    <w:pPr>
      <w:numPr>
        <w:ilvl w:val="1"/>
        <w:numId w:val="4"/>
      </w:numPr>
      <w:spacing w:after="0" w:line="240" w:lineRule="auto"/>
      <w:ind w:left="346"/>
      <w:contextualSpacing w:val="0"/>
    </w:pPr>
    <w:rPr>
      <w:rFonts w:ascii="Arial" w:hAnsi="Arial" w:cs="Arial"/>
      <w:color w:val="54585A" w:themeColor="text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3594"/>
  </w:style>
  <w:style w:type="character" w:customStyle="1" w:styleId="Arial11insetChar">
    <w:name w:val="Arial 11 inset Char"/>
    <w:basedOn w:val="ListParagraphChar"/>
    <w:link w:val="Arial11inset"/>
    <w:rsid w:val="00CE3594"/>
    <w:rPr>
      <w:rFonts w:ascii="Arial" w:hAnsi="Arial" w:cs="Arial"/>
      <w:color w:val="54585A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8F90C3223B482787D7C84E18FB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B56DF-FA76-467D-A81E-76FE6AEA1AFA}"/>
      </w:docPartPr>
      <w:docPartBody>
        <w:p w:rsidR="008B0CAF" w:rsidRDefault="00371A3A" w:rsidP="00371A3A">
          <w:pPr>
            <w:pStyle w:val="6F8F90C3223B482787D7C84E18FB9747"/>
          </w:pPr>
          <w:r w:rsidRPr="00C84E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76BA-19F6-4480-BE55-3DE6C7CB21E2}"/>
      </w:docPartPr>
      <w:docPartBody>
        <w:p w:rsidR="008C6E09" w:rsidRDefault="008B0CAF">
          <w:r w:rsidRPr="00DE19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2B"/>
    <w:rsid w:val="002D4F06"/>
    <w:rsid w:val="00371A3A"/>
    <w:rsid w:val="005B4820"/>
    <w:rsid w:val="008B0CAF"/>
    <w:rsid w:val="008C6E09"/>
    <w:rsid w:val="009572E9"/>
    <w:rsid w:val="00FC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0CAF"/>
    <w:rPr>
      <w:color w:val="808080"/>
    </w:rPr>
  </w:style>
  <w:style w:type="paragraph" w:customStyle="1" w:styleId="6F8F90C3223B482787D7C84E18FB9747">
    <w:name w:val="6F8F90C3223B482787D7C84E18FB9747"/>
    <w:rsid w:val="00371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centra">
      <a:dk1>
        <a:srgbClr val="54585A"/>
      </a:dk1>
      <a:lt1>
        <a:sysClr val="window" lastClr="FFFFFF"/>
      </a:lt1>
      <a:dk2>
        <a:srgbClr val="002855"/>
      </a:dk2>
      <a:lt2>
        <a:srgbClr val="7DA1C4"/>
      </a:lt2>
      <a:accent1>
        <a:srgbClr val="ED8B00"/>
      </a:accent1>
      <a:accent2>
        <a:srgbClr val="236192"/>
      </a:accent2>
      <a:accent3>
        <a:srgbClr val="FFCD00"/>
      </a:accent3>
      <a:accent4>
        <a:srgbClr val="789D4A"/>
      </a:accent4>
      <a:accent5>
        <a:srgbClr val="006C67"/>
      </a:accent5>
      <a:accent6>
        <a:srgbClr val="5D285F"/>
      </a:accent6>
      <a:hlink>
        <a:srgbClr val="0563C1"/>
      </a:hlink>
      <a:folHlink>
        <a:srgbClr val="4B155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rget_x0020_Audiences xmlns="93fc77d4-ad14-49bc-9d6e-61dc835b74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BF526EE27CE449F20EA7A7903254A" ma:contentTypeVersion="3" ma:contentTypeDescription="Create a new document." ma:contentTypeScope="" ma:versionID="be052f89fe4d5fe370c55e4a8a37cdfa">
  <xsd:schema xmlns:xsd="http://www.w3.org/2001/XMLSchema" xmlns:xs="http://www.w3.org/2001/XMLSchema" xmlns:p="http://schemas.microsoft.com/office/2006/metadata/properties" xmlns:ns2="93fc77d4-ad14-49bc-9d6e-61dc835b74d4" xmlns:ns3="http://schemas.microsoft.com/sharepoint/v4" targetNamespace="http://schemas.microsoft.com/office/2006/metadata/properties" ma:root="true" ma:fieldsID="9feac781fc601f699979f5de91b66287" ns2:_="" ns3:_="">
    <xsd:import namespace="93fc77d4-ad14-49bc-9d6e-61dc835b74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77d4-ad14-49bc-9d6e-61dc835b74d4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8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CC8DC-C0D4-4C7D-BF01-02688EE1D781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93fc77d4-ad14-49bc-9d6e-61dc835b74d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7B3715-C97B-4AD7-BFF8-5CD49C190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7B95-E516-4FFC-9496-2B9E321C3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c77d4-ad14-49bc-9d6e-61dc835b74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4</DocSecurity>
  <Lines>14</Lines>
  <Paragraphs>4</Paragraphs>
  <ScaleCrop>false</ScaleCrop>
  <Company>Concentra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Veigl, Brooke</dc:creator>
  <cp:keywords/>
  <dc:description/>
  <cp:lastModifiedBy>Hart, Megan</cp:lastModifiedBy>
  <cp:revision>2</cp:revision>
  <dcterms:created xsi:type="dcterms:W3CDTF">2023-04-19T13:31:00Z</dcterms:created>
  <dcterms:modified xsi:type="dcterms:W3CDTF">2023-04-19T13:31:00Z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0x010100666BF526EE27CE449F20EA7A7903254A</vt:lpwstr>
  </property>
</Properties>
</file>